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6C57AA" w:rsidRDefault="006C57AA"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6C57AA" w:rsidRDefault="006C57AA"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5D31D6"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5D31D6"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5D31D6">
        <w:rPr>
          <w:b/>
          <w:szCs w:val="24"/>
        </w:rPr>
        <w:fldChar w:fldCharType="begin">
          <w:ffData>
            <w:name w:val=""/>
            <w:enabled/>
            <w:calcOnExit w:val="0"/>
            <w:checkBox>
              <w:size w:val="20"/>
              <w:default w:val="0"/>
            </w:checkBox>
          </w:ffData>
        </w:fldChar>
      </w:r>
      <w:r>
        <w:rPr>
          <w:b/>
          <w:szCs w:val="24"/>
        </w:rPr>
        <w:instrText xml:space="preserve"> FORMCHECKBOX </w:instrText>
      </w:r>
      <w:r w:rsidR="005D31D6">
        <w:rPr>
          <w:b/>
          <w:szCs w:val="24"/>
        </w:rPr>
      </w:r>
      <w:r w:rsidR="005D31D6">
        <w:rPr>
          <w:b/>
          <w:szCs w:val="24"/>
        </w:rPr>
        <w:fldChar w:fldCharType="separate"/>
      </w:r>
      <w:r w:rsidR="005D31D6">
        <w:rPr>
          <w:b/>
          <w:szCs w:val="24"/>
        </w:rPr>
        <w:fldChar w:fldCharType="end"/>
      </w:r>
      <w:r>
        <w:rPr>
          <w:b/>
          <w:szCs w:val="24"/>
        </w:rPr>
        <w:t xml:space="preserve"> </w:t>
      </w:r>
      <w:r>
        <w:rPr>
          <w:szCs w:val="24"/>
        </w:rPr>
        <w:t xml:space="preserve">ano       </w:t>
      </w:r>
      <w:r w:rsidR="005D31D6">
        <w:rPr>
          <w:b/>
          <w:szCs w:val="24"/>
        </w:rPr>
        <w:fldChar w:fldCharType="begin">
          <w:ffData>
            <w:name w:val=""/>
            <w:enabled/>
            <w:calcOnExit w:val="0"/>
            <w:checkBox>
              <w:size w:val="20"/>
              <w:default w:val="0"/>
            </w:checkBox>
          </w:ffData>
        </w:fldChar>
      </w:r>
      <w:r>
        <w:rPr>
          <w:b/>
          <w:szCs w:val="24"/>
        </w:rPr>
        <w:instrText xml:space="preserve"> FORMCHECKBOX </w:instrText>
      </w:r>
      <w:r w:rsidR="005D31D6">
        <w:rPr>
          <w:b/>
          <w:szCs w:val="24"/>
        </w:rPr>
      </w:r>
      <w:r w:rsidR="005D31D6">
        <w:rPr>
          <w:b/>
          <w:szCs w:val="24"/>
        </w:rPr>
        <w:fldChar w:fldCharType="separate"/>
      </w:r>
      <w:r w:rsidR="005D31D6">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5D31D6"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5D31D6"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5D31D6"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5D31D6"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5D31D6">
        <w:rPr>
          <w:szCs w:val="24"/>
        </w:rPr>
        <w:fldChar w:fldCharType="begin">
          <w:ffData>
            <w:name w:val=""/>
            <w:enabled/>
            <w:calcOnExit w:val="0"/>
            <w:checkBox>
              <w:size w:val="18"/>
              <w:default w:val="0"/>
            </w:checkBox>
          </w:ffData>
        </w:fldChar>
      </w:r>
      <w:r>
        <w:rPr>
          <w:szCs w:val="24"/>
        </w:rPr>
        <w:instrText xml:space="preserve"> FORMCHECKBOX </w:instrText>
      </w:r>
      <w:r w:rsidR="005D31D6">
        <w:rPr>
          <w:szCs w:val="24"/>
        </w:rPr>
      </w:r>
      <w:r w:rsidR="005D31D6">
        <w:rPr>
          <w:szCs w:val="24"/>
        </w:rPr>
        <w:fldChar w:fldCharType="separate"/>
      </w:r>
      <w:r w:rsidR="005D31D6">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lastRenderedPageBreak/>
        <w:tab/>
      </w:r>
      <w:r w:rsidR="005D31D6">
        <w:rPr>
          <w:szCs w:val="24"/>
        </w:rPr>
        <w:fldChar w:fldCharType="begin">
          <w:ffData>
            <w:name w:val=""/>
            <w:enabled/>
            <w:calcOnExit w:val="0"/>
            <w:checkBox>
              <w:size w:val="18"/>
              <w:default w:val="0"/>
            </w:checkBox>
          </w:ffData>
        </w:fldChar>
      </w:r>
      <w:r>
        <w:rPr>
          <w:szCs w:val="24"/>
        </w:rPr>
        <w:instrText xml:space="preserve"> FORMCHECKBOX </w:instrText>
      </w:r>
      <w:r w:rsidR="005D31D6">
        <w:rPr>
          <w:szCs w:val="24"/>
        </w:rPr>
      </w:r>
      <w:r w:rsidR="005D31D6">
        <w:rPr>
          <w:szCs w:val="24"/>
        </w:rPr>
        <w:fldChar w:fldCharType="separate"/>
      </w:r>
      <w:r w:rsidR="005D31D6">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5D31D6">
        <w:rPr>
          <w:szCs w:val="24"/>
        </w:rPr>
        <w:fldChar w:fldCharType="begin">
          <w:ffData>
            <w:name w:val=""/>
            <w:enabled/>
            <w:calcOnExit w:val="0"/>
            <w:checkBox>
              <w:size w:val="18"/>
              <w:default w:val="0"/>
            </w:checkBox>
          </w:ffData>
        </w:fldChar>
      </w:r>
      <w:r>
        <w:rPr>
          <w:szCs w:val="24"/>
        </w:rPr>
        <w:instrText xml:space="preserve"> FORMCHECKBOX </w:instrText>
      </w:r>
      <w:r w:rsidR="005D31D6">
        <w:rPr>
          <w:szCs w:val="24"/>
        </w:rPr>
      </w:r>
      <w:r w:rsidR="005D31D6">
        <w:rPr>
          <w:szCs w:val="24"/>
        </w:rPr>
        <w:fldChar w:fldCharType="separate"/>
      </w:r>
      <w:r w:rsidR="005D31D6">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5D31D6">
        <w:rPr>
          <w:szCs w:val="24"/>
        </w:rPr>
        <w:fldChar w:fldCharType="begin">
          <w:ffData>
            <w:name w:val=""/>
            <w:enabled/>
            <w:calcOnExit w:val="0"/>
            <w:checkBox>
              <w:size w:val="18"/>
              <w:default w:val="0"/>
            </w:checkBox>
          </w:ffData>
        </w:fldChar>
      </w:r>
      <w:r>
        <w:rPr>
          <w:szCs w:val="24"/>
        </w:rPr>
        <w:instrText xml:space="preserve"> FORMCHECKBOX </w:instrText>
      </w:r>
      <w:r w:rsidR="005D31D6">
        <w:rPr>
          <w:szCs w:val="24"/>
        </w:rPr>
      </w:r>
      <w:r w:rsidR="005D31D6">
        <w:rPr>
          <w:szCs w:val="24"/>
        </w:rPr>
        <w:fldChar w:fldCharType="separate"/>
      </w:r>
      <w:r w:rsidR="005D31D6">
        <w:rPr>
          <w:szCs w:val="24"/>
        </w:rPr>
        <w:fldChar w:fldCharType="end"/>
      </w:r>
      <w:r>
        <w:rPr>
          <w:szCs w:val="24"/>
        </w:rPr>
        <w:t xml:space="preserve">   závěr zjišťovacího řízení, kterým se stanoví, že stavba / její změna nemůže mít významný vliv na životní prostředí</w:t>
      </w:r>
    </w:p>
    <w:p w:rsidR="006C57AA" w:rsidRDefault="005D31D6"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5D31D6">
        <w:rPr>
          <w:szCs w:val="24"/>
        </w:rPr>
        <w:fldChar w:fldCharType="begin">
          <w:ffData>
            <w:name w:val=""/>
            <w:enabled/>
            <w:calcOnExit w:val="0"/>
            <w:checkBox>
              <w:size w:val="18"/>
              <w:default w:val="0"/>
            </w:checkBox>
          </w:ffData>
        </w:fldChar>
      </w:r>
      <w:r>
        <w:rPr>
          <w:szCs w:val="24"/>
        </w:rPr>
        <w:instrText xml:space="preserve"> FORMCHECKBOX </w:instrText>
      </w:r>
      <w:r w:rsidR="005D31D6">
        <w:rPr>
          <w:szCs w:val="24"/>
        </w:rPr>
      </w:r>
      <w:r w:rsidR="005D31D6">
        <w:rPr>
          <w:szCs w:val="24"/>
        </w:rPr>
        <w:fldChar w:fldCharType="separate"/>
      </w:r>
      <w:r w:rsidR="005D31D6">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5D31D6">
        <w:rPr>
          <w:szCs w:val="24"/>
        </w:rPr>
        <w:fldChar w:fldCharType="begin">
          <w:ffData>
            <w:name w:val=""/>
            <w:enabled/>
            <w:calcOnExit w:val="0"/>
            <w:checkBox>
              <w:size w:val="18"/>
              <w:default w:val="0"/>
            </w:checkBox>
          </w:ffData>
        </w:fldChar>
      </w:r>
      <w:r>
        <w:rPr>
          <w:szCs w:val="24"/>
        </w:rPr>
        <w:instrText xml:space="preserve"> FORMCHECKBOX </w:instrText>
      </w:r>
      <w:r w:rsidR="005D31D6">
        <w:rPr>
          <w:szCs w:val="24"/>
        </w:rPr>
      </w:r>
      <w:r w:rsidR="005D31D6">
        <w:rPr>
          <w:szCs w:val="24"/>
        </w:rPr>
        <w:fldChar w:fldCharType="separate"/>
      </w:r>
      <w:r w:rsidR="005D31D6">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w:instrText>
            </w:r>
            <w:r w:rsidR="006C57AA">
              <w:rPr>
                <w:b/>
                <w:sz w:val="26"/>
                <w:szCs w:val="26"/>
              </w:rPr>
              <w:lastRenderedPageBreak/>
              <w:instrText xml:space="preserve">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lastRenderedPageBreak/>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 w:val="26"/>
                <w:szCs w:val="26"/>
              </w:rPr>
              <w:lastRenderedPageBreak/>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lastRenderedPageBreak/>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lastRenderedPageBreak/>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lastRenderedPageBreak/>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5D31D6">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w:instrText>
            </w:r>
            <w:r w:rsidR="006C57AA">
              <w:rPr>
                <w:b/>
                <w:szCs w:val="24"/>
              </w:rPr>
              <w:lastRenderedPageBreak/>
              <w:instrText xml:space="preserve">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lastRenderedPageBreak/>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lastRenderedPageBreak/>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5D31D6">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 žádosti</w:t>
            </w:r>
          </w:p>
          <w:p w:rsidR="006C57AA" w:rsidRDefault="005D31D6">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III. žádosti</w:t>
            </w:r>
          </w:p>
        </w:tc>
      </w:tr>
    </w:tbl>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w:instrText>
            </w:r>
            <w:r w:rsidR="006C57AA">
              <w:rPr>
                <w:b/>
                <w:szCs w:val="24"/>
              </w:rPr>
              <w:lastRenderedPageBreak/>
              <w:instrText xml:space="preserve">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lastRenderedPageBreak/>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szCs w:val="24"/>
              </w:rPr>
              <w:lastRenderedPageBreak/>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5D31D6">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w:t>
            </w:r>
            <w:r>
              <w:rPr>
                <w:szCs w:val="24"/>
              </w:rPr>
              <w:lastRenderedPageBreak/>
              <w:t>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5D31D6">
            <w:pPr>
              <w:spacing w:before="60"/>
              <w:jc w:val="center"/>
              <w:rPr>
                <w:b/>
                <w:szCs w:val="24"/>
              </w:rPr>
            </w:pPr>
            <w:r>
              <w:rPr>
                <w:b/>
                <w:sz w:val="26"/>
                <w:szCs w:val="26"/>
              </w:rPr>
              <w:lastRenderedPageBreak/>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5D31D6">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5D31D6">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lastRenderedPageBreak/>
            </w:r>
            <w:r>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lastRenderedPageBreak/>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5D31D6">
            <w:pPr>
              <w:spacing w:before="60"/>
              <w:jc w:val="center"/>
              <w:rPr>
                <w:b/>
                <w:sz w:val="26"/>
                <w:szCs w:val="26"/>
              </w:rPr>
            </w:pPr>
            <w:r>
              <w:rPr>
                <w:szCs w:val="24"/>
              </w:rPr>
              <w:lastRenderedPageBreak/>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5D31D6">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5D31D6">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C1096"/>
    <w:rsid w:val="003E17E6"/>
    <w:rsid w:val="005D31D6"/>
    <w:rsid w:val="006C57AA"/>
    <w:rsid w:val="007C7FBB"/>
    <w:rsid w:val="00837491"/>
    <w:rsid w:val="008C3B25"/>
    <w:rsid w:val="009C45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Your User Name</cp:lastModifiedBy>
  <cp:revision>2</cp:revision>
  <cp:lastPrinted>2013-04-17T11:37:00Z</cp:lastPrinted>
  <dcterms:created xsi:type="dcterms:W3CDTF">2013-04-17T11:40:00Z</dcterms:created>
  <dcterms:modified xsi:type="dcterms:W3CDTF">2013-04-17T11:40:00Z</dcterms:modified>
</cp:coreProperties>
</file>